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111BF" w14:textId="08A5E218" w:rsidR="00071CFC" w:rsidRPr="00071CFC" w:rsidRDefault="00071CFC" w:rsidP="00071CFC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071CFC">
        <w:rPr>
          <w:b/>
          <w:sz w:val="24"/>
          <w:szCs w:val="24"/>
        </w:rPr>
        <w:t>3GPP TSG-SA2 Meeting #160</w:t>
      </w:r>
      <w:r w:rsidRPr="00071CFC">
        <w:rPr>
          <w:b/>
          <w:sz w:val="24"/>
          <w:szCs w:val="24"/>
        </w:rPr>
        <w:tab/>
      </w:r>
      <w:r w:rsidR="004B293F" w:rsidRPr="004B293F">
        <w:rPr>
          <w:b/>
          <w:sz w:val="24"/>
          <w:szCs w:val="24"/>
        </w:rPr>
        <w:t>S2-231290</w:t>
      </w:r>
      <w:r w:rsidR="004B293F">
        <w:rPr>
          <w:b/>
          <w:sz w:val="24"/>
          <w:szCs w:val="24"/>
        </w:rPr>
        <w:t>9</w:t>
      </w:r>
    </w:p>
    <w:p w14:paraId="37CBE9BD" w14:textId="66A7C9E7" w:rsidR="00AF25D4" w:rsidRDefault="00071CFC" w:rsidP="00071CFC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071CFC">
        <w:rPr>
          <w:b/>
          <w:sz w:val="24"/>
          <w:szCs w:val="24"/>
        </w:rPr>
        <w:t>Chicago, United States, 13th Nov 2023 - 17th Nov 2023</w:t>
      </w:r>
    </w:p>
    <w:p w14:paraId="6426DF20" w14:textId="404AE59C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 xml:space="preserve">Reply LS to </w:t>
      </w:r>
      <w:r w:rsidR="00D0779A" w:rsidRPr="00D0779A">
        <w:t>Reply LS on the resource selection window for Scheme 2 in a dedicated resource pool for positioning</w:t>
      </w:r>
    </w:p>
    <w:p w14:paraId="2996B009" w14:textId="5BCC3C7A" w:rsidR="00071CFC" w:rsidRPr="00071CFC" w:rsidRDefault="00627F60" w:rsidP="00071CFC">
      <w:pPr>
        <w:pStyle w:val="ac"/>
        <w:spacing w:before="0"/>
        <w:rPr>
          <w:rFonts w:eastAsia="MS Mincho"/>
          <w:lang w:eastAsia="ja-JP"/>
        </w:rPr>
      </w:pPr>
      <w:r w:rsidRPr="00627F60">
        <w:t>Response to:</w:t>
      </w:r>
      <w:r w:rsidRPr="00627F60">
        <w:tab/>
      </w:r>
      <w:bookmarkStart w:id="0" w:name="_Hlk149925455"/>
      <w:r w:rsidR="00DB58D9" w:rsidRPr="00DB58D9">
        <w:t>Reply LS on the resource selection window for Scheme 2 in a dedicated resource pool for positioning</w:t>
      </w:r>
      <w:bookmarkEnd w:id="0"/>
      <w:r w:rsidR="00DB58D9" w:rsidRPr="00DB58D9">
        <w:t xml:space="preserve"> (</w:t>
      </w:r>
      <w:bookmarkStart w:id="1" w:name="_Hlk149925479"/>
      <w:r w:rsidR="00D5404D" w:rsidRPr="00D5404D">
        <w:t>S2-2311978</w:t>
      </w:r>
      <w:r w:rsidR="00DB58D9" w:rsidRPr="00DB58D9">
        <w:t xml:space="preserve">/ </w:t>
      </w:r>
      <w:r w:rsidR="00D5404D" w:rsidRPr="00D5404D">
        <w:t>R2-2311389</w:t>
      </w:r>
      <w:bookmarkEnd w:id="1"/>
      <w:r w:rsidR="00DB58D9" w:rsidRPr="00DB58D9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3C7791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 xml:space="preserve"> </w:t>
      </w:r>
    </w:p>
    <w:p w14:paraId="546CE524" w14:textId="751E3AEC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71CFC">
        <w:rPr>
          <w:lang w:val="it-IT"/>
        </w:rPr>
        <w:t>RAN1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0393C1DF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071CFC">
        <w:rPr>
          <w:rFonts w:ascii="Arial" w:hAnsi="Arial" w:cs="Arial" w:hint="eastAsia"/>
          <w:b/>
          <w:lang w:val="en-US" w:eastAsia="zh-CN"/>
        </w:rPr>
        <w:t>Ya</w:t>
      </w:r>
      <w:r w:rsidR="00071CFC">
        <w:rPr>
          <w:rFonts w:ascii="Arial" w:hAnsi="Arial" w:cs="Arial"/>
          <w:b/>
          <w:lang w:val="en-US"/>
        </w:rPr>
        <w:t>xin Wang</w:t>
      </w:r>
    </w:p>
    <w:p w14:paraId="74295DDA" w14:textId="17413229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071CFC">
        <w:rPr>
          <w:b/>
          <w:bCs/>
          <w:color w:val="0000FF"/>
          <w:lang w:val="it-IT"/>
        </w:rPr>
        <w:t>wangyaxin1</w:t>
      </w:r>
      <w:r w:rsidR="00D4459E" w:rsidRPr="001D1416">
        <w:rPr>
          <w:b/>
          <w:bCs/>
          <w:color w:val="0000FF"/>
          <w:lang w:val="it-IT"/>
        </w:rPr>
        <w:t>@</w:t>
      </w:r>
      <w:r w:rsidR="00071CFC">
        <w:rPr>
          <w:b/>
          <w:bCs/>
          <w:color w:val="0000FF"/>
          <w:lang w:val="it-IT"/>
        </w:rPr>
        <w:t>oppo</w:t>
      </w:r>
      <w:r w:rsidR="00D4459E" w:rsidRPr="001D1416">
        <w:rPr>
          <w:b/>
          <w:bCs/>
          <w:color w:val="0000FF"/>
          <w:lang w:val="it-IT"/>
        </w:rPr>
        <w:t>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F1BF0CC" w:rsidR="002F7421" w:rsidRDefault="0090120C">
      <w:pPr>
        <w:pStyle w:val="ac"/>
      </w:pPr>
      <w:r>
        <w:t>Attachments:</w:t>
      </w:r>
      <w:r w:rsidR="001F2195">
        <w:t xml:space="preserve"> </w:t>
      </w:r>
      <w:r w:rsidR="004B293F" w:rsidRPr="004B293F">
        <w:t>S2-23129</w:t>
      </w:r>
      <w:r w:rsidR="004B293F">
        <w:t>1</w:t>
      </w:r>
      <w:r w:rsidR="004B293F" w:rsidRPr="004B293F">
        <w:t>0</w:t>
      </w:r>
      <w:r w:rsidR="00A32C93" w:rsidRPr="004B293F">
        <w:t xml:space="preserve"> (CR</w:t>
      </w:r>
      <w:r w:rsidR="004B293F" w:rsidRPr="004B293F">
        <w:t>0091</w:t>
      </w:r>
      <w:r w:rsidR="00A32C93" w:rsidRPr="004B293F">
        <w:t xml:space="preserve"> to TS 23.586)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FB3509" w14:textId="02BCE73F" w:rsidR="00193C31" w:rsidRDefault="00193C31" w:rsidP="00193C3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RAN2 for its</w:t>
      </w:r>
      <w:r w:rsidRPr="005C034C">
        <w:rPr>
          <w:rFonts w:ascii="Arial" w:hAnsi="Arial" w:cs="Arial"/>
        </w:rPr>
        <w:t xml:space="preserve"> </w:t>
      </w:r>
      <w:r w:rsidR="00D5404D" w:rsidRPr="00D5404D">
        <w:rPr>
          <w:rFonts w:ascii="Arial" w:hAnsi="Arial" w:cs="Arial"/>
        </w:rPr>
        <w:t>Reply LS on the resource selection window for Scheme 2 in a dedicated resource pool for positioning</w:t>
      </w:r>
      <w:r w:rsidRPr="00193C31">
        <w:rPr>
          <w:rFonts w:ascii="Arial" w:hAnsi="Arial" w:cs="Arial"/>
        </w:rPr>
        <w:t xml:space="preserve"> (</w:t>
      </w:r>
      <w:r w:rsidR="00D5404D" w:rsidRPr="00D5404D">
        <w:rPr>
          <w:rFonts w:ascii="Arial" w:hAnsi="Arial" w:cs="Arial"/>
        </w:rPr>
        <w:t>S2-2311978/ R2-2311389</w:t>
      </w:r>
      <w:r w:rsidRPr="00193C31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81B1F82" w14:textId="1F2CF45C" w:rsidR="00193C31" w:rsidRDefault="00193C31" w:rsidP="00193C3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D5404D">
        <w:rPr>
          <w:rFonts w:ascii="Arial" w:hAnsi="Arial" w:cs="Arial"/>
        </w:rPr>
        <w:t>information</w:t>
      </w:r>
      <w:r>
        <w:rPr>
          <w:rFonts w:ascii="Arial" w:hAnsi="Arial" w:cs="Arial"/>
        </w:rPr>
        <w:t xml:space="preserve"> from RAN2:</w:t>
      </w:r>
    </w:p>
    <w:p w14:paraId="2394B0DE" w14:textId="439E9DED" w:rsidR="00193C31" w:rsidRPr="00B375A5" w:rsidRDefault="00193C31" w:rsidP="00193C31">
      <w:pPr>
        <w:ind w:left="720"/>
        <w:rPr>
          <w:rFonts w:ascii="Arial" w:hAnsi="Arial" w:cs="Arial"/>
          <w:i/>
          <w:iCs/>
          <w:noProof/>
          <w:lang w:eastAsia="ko-KR"/>
        </w:rPr>
      </w:pPr>
      <w:bookmarkStart w:id="2" w:name="_Hlk149904481"/>
      <w:r w:rsidRPr="00B375A5">
        <w:rPr>
          <w:rFonts w:ascii="Arial" w:hAnsi="Arial" w:cs="Arial"/>
          <w:i/>
          <w:iCs/>
          <w:noProof/>
          <w:lang w:eastAsia="ko-KR"/>
        </w:rPr>
        <w:t>-</w:t>
      </w:r>
      <w:r w:rsidRPr="00B375A5">
        <w:rPr>
          <w:rFonts w:ascii="Arial" w:hAnsi="Arial" w:cs="Arial"/>
          <w:i/>
          <w:iCs/>
          <w:noProof/>
          <w:lang w:eastAsia="ko-KR"/>
        </w:rPr>
        <w:tab/>
      </w:r>
      <w:r w:rsidR="00D5404D" w:rsidRPr="00D5404D">
        <w:rPr>
          <w:rFonts w:ascii="Arial" w:hAnsi="Arial" w:cs="Arial"/>
          <w:i/>
          <w:iCs/>
          <w:noProof/>
          <w:lang w:eastAsia="ko-KR"/>
        </w:rPr>
        <w:t>for the derivation of the window, using the legacy approach as a starting point, substitute the Packet Delay Budget (PDB) with a Delay Budget for SL-PRS</w:t>
      </w:r>
    </w:p>
    <w:bookmarkEnd w:id="2"/>
    <w:p w14:paraId="118D2509" w14:textId="69E63C03" w:rsidR="00193C31" w:rsidRDefault="00D5404D" w:rsidP="00193C3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understands that the Delay Budget for SL-PRS should be provided to AS layer from the higher layer of the UE. </w:t>
      </w:r>
      <w:r w:rsidR="00193C31">
        <w:rPr>
          <w:rFonts w:ascii="Arial" w:hAnsi="Arial" w:cs="Arial" w:hint="eastAsia"/>
          <w:lang w:eastAsia="zh-CN"/>
        </w:rPr>
        <w:t>S</w:t>
      </w:r>
      <w:r w:rsidR="00193C31">
        <w:rPr>
          <w:rFonts w:ascii="Arial" w:hAnsi="Arial" w:cs="Arial"/>
          <w:lang w:eastAsia="zh-CN"/>
        </w:rPr>
        <w:t>A2 has already specified how to handle the Ranging/SL Positioning QoS as described in clause 5.7.2 in TS 23.586 as:</w:t>
      </w:r>
    </w:p>
    <w:p w14:paraId="2FD670BF" w14:textId="321B4C18" w:rsidR="00193C31" w:rsidRPr="00193C31" w:rsidRDefault="00193C31" w:rsidP="00193C31">
      <w:pPr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“</w:t>
      </w:r>
      <w:r w:rsidRPr="00193C31">
        <w:rPr>
          <w:rFonts w:ascii="Arial" w:hAnsi="Arial" w:cs="Arial"/>
          <w:i/>
          <w:iCs/>
          <w:lang w:eastAsia="zh-CN"/>
        </w:rPr>
        <w:t xml:space="preserve">The Ranging/SL Positioning layer maps the Ranging/SL Positioning QoS requirement to the </w:t>
      </w:r>
      <w:bookmarkStart w:id="3" w:name="_Hlk149904584"/>
      <w:r w:rsidRPr="00193C31">
        <w:rPr>
          <w:rFonts w:ascii="Arial" w:hAnsi="Arial" w:cs="Arial"/>
          <w:i/>
          <w:iCs/>
          <w:lang w:eastAsia="zh-CN"/>
        </w:rPr>
        <w:t>Ranging/SL Positioning QoS parameters</w:t>
      </w:r>
      <w:bookmarkEnd w:id="3"/>
      <w:r w:rsidRPr="00193C31">
        <w:rPr>
          <w:rFonts w:ascii="Arial" w:hAnsi="Arial" w:cs="Arial"/>
          <w:i/>
          <w:iCs/>
          <w:lang w:eastAsia="zh-CN"/>
        </w:rPr>
        <w:t xml:space="preserve"> and provides the Ranging/SL Positioning QoS parameters to the AS layer.</w:t>
      </w:r>
      <w:r>
        <w:rPr>
          <w:rFonts w:ascii="Arial" w:hAnsi="Arial" w:cs="Arial"/>
          <w:i/>
          <w:iCs/>
          <w:lang w:eastAsia="zh-CN"/>
        </w:rPr>
        <w:t>”</w:t>
      </w:r>
    </w:p>
    <w:p w14:paraId="38439436" w14:textId="46C13726" w:rsidR="00193C31" w:rsidRPr="00193C31" w:rsidRDefault="00193C31" w:rsidP="00193C3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his part of description can be updated to clarify that the </w:t>
      </w:r>
      <w:r w:rsidR="00D5404D">
        <w:rPr>
          <w:rFonts w:ascii="Arial" w:hAnsi="Arial" w:cs="Arial"/>
          <w:lang w:eastAsia="zh-CN"/>
        </w:rPr>
        <w:t>Delay Budget for SL-PRS</w:t>
      </w:r>
      <w:r>
        <w:rPr>
          <w:rFonts w:ascii="Arial" w:hAnsi="Arial" w:cs="Arial"/>
          <w:lang w:eastAsia="zh-CN"/>
        </w:rPr>
        <w:t xml:space="preserve"> is one of the </w:t>
      </w:r>
      <w:r w:rsidRPr="00193C31">
        <w:rPr>
          <w:rFonts w:ascii="Arial" w:hAnsi="Arial" w:cs="Arial"/>
          <w:lang w:eastAsia="zh-CN"/>
        </w:rPr>
        <w:t>Ranging/SL Positioning QoS parameters</w:t>
      </w:r>
      <w:r>
        <w:rPr>
          <w:rFonts w:ascii="Arial" w:hAnsi="Arial" w:cs="Arial"/>
          <w:lang w:eastAsia="zh-CN"/>
        </w:rPr>
        <w:t>.</w:t>
      </w:r>
    </w:p>
    <w:p w14:paraId="28FC2ED0" w14:textId="561E8185" w:rsidR="00672CED" w:rsidRPr="00193C31" w:rsidRDefault="00193C31" w:rsidP="00193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add clarifications clarify the SL-PRS corresponding issues. 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048B847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193C31">
        <w:rPr>
          <w:rFonts w:ascii="Arial" w:hAnsi="Arial" w:cs="Arial"/>
          <w:b/>
        </w:rPr>
        <w:t>: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21BB2E09" w:rsidR="00E34823" w:rsidRDefault="00193C31" w:rsidP="00652699">
      <w:pPr>
        <w:rPr>
          <w:rFonts w:ascii="Arial" w:hAnsi="Arial" w:cs="Arial"/>
          <w:b/>
        </w:rPr>
      </w:pPr>
      <w:r w:rsidRPr="00193C31">
        <w:rPr>
          <w:rFonts w:ascii="Arial" w:eastAsia="Yu Mincho" w:hAnsi="Arial" w:cs="Arial"/>
          <w:iCs/>
          <w:lang w:eastAsia="ja-JP"/>
        </w:rPr>
        <w:t xml:space="preserve">SA2 would like to ask </w:t>
      </w:r>
      <w:r>
        <w:rPr>
          <w:rFonts w:ascii="Arial" w:eastAsia="Yu Mincho" w:hAnsi="Arial" w:cs="Arial"/>
          <w:iCs/>
          <w:lang w:eastAsia="ja-JP"/>
        </w:rPr>
        <w:t>RAN2</w:t>
      </w:r>
      <w:r w:rsidRPr="00193C31">
        <w:rPr>
          <w:rFonts w:ascii="Arial" w:eastAsia="Yu Mincho" w:hAnsi="Arial" w:cs="Arial"/>
          <w:iCs/>
          <w:lang w:eastAsia="ja-JP"/>
        </w:rPr>
        <w:t xml:space="preserve"> to take the above into account and develop the corresponding specifications.</w:t>
      </w: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23302B81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E07C3B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25532FF5" w:rsidR="00477175" w:rsidRPr="00E07C3B" w:rsidRDefault="00E07C3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E07C3B">
        <w:rPr>
          <w:rFonts w:ascii="Arial" w:hAnsi="Arial" w:cs="Arial"/>
          <w:bCs/>
          <w:lang w:val="sv-SE"/>
        </w:rPr>
        <w:lastRenderedPageBreak/>
        <w:t>SA2#16</w:t>
      </w:r>
      <w:r>
        <w:rPr>
          <w:rFonts w:ascii="Arial" w:hAnsi="Arial" w:cs="Arial"/>
          <w:bCs/>
          <w:lang w:val="sv-SE"/>
        </w:rPr>
        <w:t>1</w:t>
      </w:r>
      <w:r w:rsidRPr="00E07C3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26</w:t>
      </w:r>
      <w:r w:rsidRPr="00E07C3B">
        <w:rPr>
          <w:rFonts w:ascii="Arial" w:hAnsi="Arial" w:cs="Arial"/>
          <w:bCs/>
          <w:lang w:val="sv-SE"/>
        </w:rPr>
        <w:t>th</w:t>
      </w:r>
      <w:r>
        <w:rPr>
          <w:rFonts w:ascii="Arial" w:hAnsi="Arial" w:cs="Arial"/>
          <w:bCs/>
          <w:lang w:val="sv-SE"/>
        </w:rPr>
        <w:t>,Feb</w:t>
      </w:r>
      <w:r w:rsidRPr="00E07C3B">
        <w:rPr>
          <w:rFonts w:ascii="Arial" w:hAnsi="Arial" w:cs="Arial"/>
          <w:bCs/>
          <w:lang w:val="sv-SE"/>
        </w:rPr>
        <w:t>-1</w:t>
      </w:r>
      <w:r>
        <w:rPr>
          <w:rFonts w:ascii="Arial" w:hAnsi="Arial" w:cs="Arial"/>
          <w:bCs/>
          <w:lang w:val="sv-SE"/>
        </w:rPr>
        <w:t>st</w:t>
      </w:r>
      <w:r w:rsidRPr="00E07C3B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Mar</w:t>
      </w:r>
      <w:r w:rsidRPr="00E07C3B">
        <w:rPr>
          <w:rFonts w:ascii="Arial" w:hAnsi="Arial" w:cs="Arial"/>
          <w:bCs/>
          <w:lang w:val="sv-SE"/>
        </w:rPr>
        <w:t xml:space="preserve"> 202</w:t>
      </w:r>
      <w:r>
        <w:rPr>
          <w:rFonts w:ascii="Arial" w:hAnsi="Arial" w:cs="Arial"/>
          <w:bCs/>
          <w:lang w:val="sv-SE"/>
        </w:rPr>
        <w:t>4</w:t>
      </w:r>
      <w:r w:rsidRPr="00E07C3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Athens</w:t>
      </w:r>
      <w:r w:rsidRPr="00E07C3B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GR</w:t>
      </w:r>
    </w:p>
    <w:sectPr w:rsidR="00477175" w:rsidRPr="00E07C3B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97E2A" w14:textId="77777777" w:rsidR="00BA3DDB" w:rsidRDefault="00BA3DDB">
      <w:pPr>
        <w:spacing w:after="0" w:line="240" w:lineRule="auto"/>
      </w:pPr>
      <w:r>
        <w:separator/>
      </w:r>
    </w:p>
  </w:endnote>
  <w:endnote w:type="continuationSeparator" w:id="0">
    <w:p w14:paraId="255E9ACE" w14:textId="77777777" w:rsidR="00BA3DDB" w:rsidRDefault="00BA3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7BD51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E4713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77C4E" w14:textId="77777777" w:rsidR="00BA3DDB" w:rsidRDefault="00BA3DDB">
      <w:pPr>
        <w:spacing w:after="0" w:line="240" w:lineRule="auto"/>
      </w:pPr>
      <w:r>
        <w:separator/>
      </w:r>
    </w:p>
  </w:footnote>
  <w:footnote w:type="continuationSeparator" w:id="0">
    <w:p w14:paraId="46D06F63" w14:textId="77777777" w:rsidR="00BA3DDB" w:rsidRDefault="00BA3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832985319">
    <w:abstractNumId w:val="13"/>
  </w:num>
  <w:num w:numId="2" w16cid:durableId="1655254124">
    <w:abstractNumId w:val="8"/>
  </w:num>
  <w:num w:numId="3" w16cid:durableId="2011176935">
    <w:abstractNumId w:val="10"/>
  </w:num>
  <w:num w:numId="4" w16cid:durableId="1291353014">
    <w:abstractNumId w:val="5"/>
  </w:num>
  <w:num w:numId="5" w16cid:durableId="1810199038">
    <w:abstractNumId w:val="12"/>
  </w:num>
  <w:num w:numId="6" w16cid:durableId="334915083">
    <w:abstractNumId w:val="4"/>
  </w:num>
  <w:num w:numId="7" w16cid:durableId="298346726">
    <w:abstractNumId w:val="11"/>
  </w:num>
  <w:num w:numId="8" w16cid:durableId="1567767023">
    <w:abstractNumId w:val="2"/>
  </w:num>
  <w:num w:numId="9" w16cid:durableId="1800224893">
    <w:abstractNumId w:val="15"/>
  </w:num>
  <w:num w:numId="10" w16cid:durableId="911624246">
    <w:abstractNumId w:val="9"/>
  </w:num>
  <w:num w:numId="11" w16cid:durableId="1967003660">
    <w:abstractNumId w:val="19"/>
  </w:num>
  <w:num w:numId="12" w16cid:durableId="1680768061">
    <w:abstractNumId w:val="1"/>
  </w:num>
  <w:num w:numId="13" w16cid:durableId="1134639415">
    <w:abstractNumId w:val="3"/>
  </w:num>
  <w:num w:numId="14" w16cid:durableId="695085726">
    <w:abstractNumId w:val="18"/>
  </w:num>
  <w:num w:numId="15" w16cid:durableId="825324535">
    <w:abstractNumId w:val="0"/>
  </w:num>
  <w:num w:numId="16" w16cid:durableId="1121338409">
    <w:abstractNumId w:val="7"/>
  </w:num>
  <w:num w:numId="17" w16cid:durableId="1179587858">
    <w:abstractNumId w:val="6"/>
  </w:num>
  <w:num w:numId="18" w16cid:durableId="1120950064">
    <w:abstractNumId w:val="16"/>
  </w:num>
  <w:num w:numId="19" w16cid:durableId="1611815992">
    <w:abstractNumId w:val="14"/>
  </w:num>
  <w:num w:numId="20" w16cid:durableId="17663467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1CFC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096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3C31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3DA1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293F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04B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0172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17FA9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36EA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32C93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7ED3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3DDB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0779A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5404D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58D9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07C3B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C31"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OPPO_yaxin_#160</cp:lastModifiedBy>
  <cp:revision>2</cp:revision>
  <cp:lastPrinted>2002-04-23T07:10:00Z</cp:lastPrinted>
  <dcterms:created xsi:type="dcterms:W3CDTF">2023-11-03T11:45:00Z</dcterms:created>
  <dcterms:modified xsi:type="dcterms:W3CDTF">2023-11-03T11:45:00Z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